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64B9A">
      <w:pPr>
        <w:pStyle w:val="1"/>
      </w:pPr>
      <w:r>
        <w:fldChar w:fldCharType="begin"/>
      </w:r>
      <w:r>
        <w:instrText>HYPERLINK "http://</w:instrText>
      </w:r>
      <w:r>
        <w:instrText>109.233.228.17/document?id=18703723&amp;sub=0"</w:instrText>
      </w:r>
      <w:r>
        <w:fldChar w:fldCharType="separate"/>
      </w:r>
      <w:r>
        <w:rPr>
          <w:rStyle w:val="a4"/>
        </w:rPr>
        <w:t>Закон Тюменской области от 3 мая 2002 г. N 15</w:t>
      </w:r>
      <w:r>
        <w:rPr>
          <w:rStyle w:val="a4"/>
        </w:rPr>
        <w:br/>
        <w:t>"О дополнительных мерах по защите нравственности и здоровья детей</w:t>
      </w:r>
      <w:r>
        <w:rPr>
          <w:rStyle w:val="a4"/>
        </w:rPr>
        <w:br/>
        <w:t>в Тюменской области"</w:t>
      </w:r>
      <w:r>
        <w:fldChar w:fldCharType="end"/>
      </w:r>
    </w:p>
    <w:p w:rsidR="00000000" w:rsidRDefault="00564B9A">
      <w:pPr>
        <w:pStyle w:val="affe"/>
      </w:pPr>
      <w:r>
        <w:t>С изменениями и дополнениями от:</w:t>
      </w:r>
    </w:p>
    <w:p w:rsidR="00000000" w:rsidRDefault="00564B9A">
      <w:pPr>
        <w:pStyle w:val="afd"/>
      </w:pPr>
      <w:r>
        <w:t>11 марта 2004 г., 26 декабря 2008 г., 3 ноября 2009 г., 3 мая 2011 г., 28 февраля, 11 июня 2014 г.</w:t>
      </w:r>
    </w:p>
    <w:p w:rsidR="00000000" w:rsidRDefault="00564B9A"/>
    <w:p w:rsidR="00000000" w:rsidRDefault="00564B9A">
      <w:r>
        <w:rPr>
          <w:rStyle w:val="a3"/>
        </w:rPr>
        <w:t xml:space="preserve">Принят </w:t>
      </w:r>
      <w:hyperlink r:id="rId5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Тюменской областной Думы</w:t>
      </w:r>
    </w:p>
    <w:p w:rsidR="00000000" w:rsidRDefault="00564B9A">
      <w:r>
        <w:rPr>
          <w:rStyle w:val="a3"/>
        </w:rPr>
        <w:t>от 18 апреля 2002 года N 189</w:t>
      </w:r>
    </w:p>
    <w:p w:rsidR="00000000" w:rsidRDefault="00564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4B9A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информацию</w:t>
        </w:r>
      </w:hyperlink>
      <w:r>
        <w:t xml:space="preserve"> о реализации настоящего Закона, утвержденную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Тюменской областной Думы от 20 декабря 2012 г. N 768</w:t>
      </w:r>
    </w:p>
    <w:p w:rsidR="00000000" w:rsidRDefault="00564B9A">
      <w:pPr>
        <w:pStyle w:val="afa"/>
      </w:pPr>
    </w:p>
    <w:p w:rsidR="00000000" w:rsidRDefault="00564B9A">
      <w:pPr>
        <w:pStyle w:val="afa"/>
        <w:rPr>
          <w:color w:val="000000"/>
          <w:sz w:val="16"/>
          <w:szCs w:val="16"/>
        </w:rPr>
      </w:pPr>
      <w:bookmarkStart w:id="1" w:name="sub_111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564B9A">
      <w:pPr>
        <w:pStyle w:val="afb"/>
      </w:pPr>
      <w:r>
        <w:fldChar w:fldCharType="begin"/>
      </w:r>
      <w:r>
        <w:instrText>HYPERLINK "http://109.233.228.17/document?id=21611416&amp;sub=11"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28 февраля 2014 г. N 5 в преамбулу настоящего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564B9A">
      <w:pPr>
        <w:pStyle w:val="afb"/>
      </w:pPr>
      <w:r>
        <w:t>См. текст преамбулы в предыдущей редакции</w:t>
      </w:r>
    </w:p>
    <w:p w:rsidR="00000000" w:rsidRDefault="00564B9A">
      <w:r>
        <w:t xml:space="preserve">Настоящий Закон в соответствии с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 </w:t>
      </w:r>
      <w:hyperlink r:id="rId11" w:history="1">
        <w:r>
          <w:rPr>
            <w:rStyle w:val="a4"/>
          </w:rPr>
          <w:t>законом</w:t>
        </w:r>
      </w:hyperlink>
      <w:r>
        <w:t xml:space="preserve"> "Об основных гарантиях прав ребенка в Российской Федерации", иными нормативно-правовыми актами Российской Федерации и Т</w:t>
      </w:r>
      <w:r>
        <w:t>юменской области определяет дополнительные меры, направленные на обеспечение здоровья, физической, интеллектуальной, нравственной и психической безопасности детей в Тюменской области.</w:t>
      </w:r>
    </w:p>
    <w:p w:rsidR="00000000" w:rsidRDefault="00564B9A"/>
    <w:p w:rsidR="00000000" w:rsidRDefault="00564B9A">
      <w:pPr>
        <w:pStyle w:val="af5"/>
      </w:pPr>
      <w:bookmarkStart w:id="2" w:name="sub_1"/>
      <w:r>
        <w:rPr>
          <w:rStyle w:val="a3"/>
        </w:rPr>
        <w:t>Статья 1.</w:t>
      </w:r>
      <w:r>
        <w:t xml:space="preserve"> Государственная политика Тюменской области в сфере защит</w:t>
      </w:r>
      <w:r>
        <w:t>ы нравственности и здоровья детей</w:t>
      </w:r>
    </w:p>
    <w:bookmarkEnd w:id="2"/>
    <w:p w:rsidR="00000000" w:rsidRDefault="00564B9A">
      <w:r>
        <w:t>Защита и укрепление нравственности и здоровья детей провозглашается одним из приоритетных направлений государственной политики Тюменской области.</w:t>
      </w:r>
    </w:p>
    <w:p w:rsidR="00000000" w:rsidRDefault="00564B9A">
      <w:r>
        <w:t>В указанных целях органы государственной власти и местного самоуправлен</w:t>
      </w:r>
      <w:r>
        <w:t>ия Тюменской области принимают неукоснительные меры по охране норм общественной жизни, морали и традиционных ценностей, составляющих неотъемлемую часть исторического и культурного достояния России и Тюменской области, воспитанию детей в духе патриотизма, п</w:t>
      </w:r>
      <w:r>
        <w:t>очтения к старшему поколению, пропаганде здорового и социально полезного образа жизни, развитию детских и молодежных культурно-досуговых организаций.</w:t>
      </w:r>
    </w:p>
    <w:p w:rsidR="00000000" w:rsidRDefault="00564B9A">
      <w:r>
        <w:t>В Тюменской области поддерживается и поощряется деятельность граждан, предприятий и организаций, направлен</w:t>
      </w:r>
      <w:r>
        <w:t>ная на достижение целей, предусмотренных настоящим Законом.</w:t>
      </w:r>
    </w:p>
    <w:p w:rsidR="00000000" w:rsidRDefault="00564B9A"/>
    <w:p w:rsidR="00000000" w:rsidRDefault="00564B9A">
      <w:pPr>
        <w:pStyle w:val="afa"/>
        <w:rPr>
          <w:color w:val="000000"/>
          <w:sz w:val="16"/>
          <w:szCs w:val="16"/>
        </w:rPr>
      </w:pPr>
      <w:bookmarkStart w:id="3" w:name="sub_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564B9A">
      <w:pPr>
        <w:pStyle w:val="afb"/>
      </w:pPr>
      <w:r>
        <w:fldChar w:fldCharType="begin"/>
      </w:r>
      <w:r>
        <w:instrText>HYPERLINK "http://109.233.228.17/document?id=18679644&amp;sub=102"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3 ноября 2009 г. N 87 в статью 2 настоящего Закона внесены измене</w:t>
      </w:r>
      <w:r>
        <w:t xml:space="preserve">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через 10 дней со дня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564B9A">
      <w:pPr>
        <w:pStyle w:val="afb"/>
      </w:pPr>
      <w:r>
        <w:t>См. текст статьи в предыдущей редакции</w:t>
      </w:r>
    </w:p>
    <w:p w:rsidR="00000000" w:rsidRDefault="00564B9A">
      <w:r>
        <w:rPr>
          <w:rStyle w:val="a3"/>
        </w:rPr>
        <w:lastRenderedPageBreak/>
        <w:t>Ст</w:t>
      </w:r>
      <w:r>
        <w:rPr>
          <w:rStyle w:val="a3"/>
        </w:rPr>
        <w:t>атья 2.</w:t>
      </w:r>
      <w:r>
        <w:t xml:space="preserve"> Основные понятия</w:t>
      </w:r>
    </w:p>
    <w:p w:rsidR="00000000" w:rsidRDefault="00564B9A">
      <w:bookmarkStart w:id="4" w:name="sub_201"/>
      <w:r>
        <w:t>В настоящем Законе под продукцией, не рекомендуемой ребенку для пользования до достижения им возраста 18 лет, понимается:</w:t>
      </w:r>
    </w:p>
    <w:p w:rsidR="00000000" w:rsidRDefault="00564B9A">
      <w:bookmarkStart w:id="5" w:name="sub_21"/>
      <w:bookmarkEnd w:id="4"/>
      <w:r>
        <w:t>1) печатная продукция, аудио- и видеопродукция, иная продукция, содержащая сведения, спос</w:t>
      </w:r>
      <w:r>
        <w:t>обные нанести вред здоровью ребенка, нравственному и духовному его развитию, пропагандирующая насилие и жестокость, порнографию, антиобщественное поведение;</w:t>
      </w:r>
    </w:p>
    <w:p w:rsidR="00000000" w:rsidRDefault="00564B9A">
      <w:bookmarkStart w:id="6" w:name="sub_22"/>
      <w:bookmarkEnd w:id="5"/>
      <w:r>
        <w:t xml:space="preserve">2) печатная продукция, аудио- и видеопродукция, иная продукция, содержащая сведения об </w:t>
      </w:r>
      <w:r>
        <w:t>алкогольной продукции, пиве, табачных изделиях, а также их производителях, направленные на формирование у несовершеннолетних представления о безвредности данной продукции, а также возбуждение у несовершеннолетних желания употреблять данную продукцию.</w:t>
      </w:r>
    </w:p>
    <w:bookmarkEnd w:id="6"/>
    <w:p w:rsidR="00000000" w:rsidRDefault="00564B9A"/>
    <w:p w:rsidR="00000000" w:rsidRDefault="00564B9A">
      <w:pPr>
        <w:pStyle w:val="afa"/>
        <w:rPr>
          <w:color w:val="000000"/>
          <w:sz w:val="16"/>
          <w:szCs w:val="16"/>
        </w:rPr>
      </w:pPr>
      <w:bookmarkStart w:id="7" w:name="sub_3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564B9A">
      <w:pPr>
        <w:pStyle w:val="afb"/>
      </w:pPr>
      <w:r>
        <w:fldChar w:fldCharType="begin"/>
      </w:r>
      <w:r>
        <w:instrText>HYPERLINK "http://109.233.228.17/document?id=18679644&amp;sub=103"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3 ноября 2009 г. N 87 в статью 3 настоящего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через 10 дней со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564B9A">
      <w:pPr>
        <w:pStyle w:val="afb"/>
      </w:pPr>
      <w:r>
        <w:t>См. текст статьи в предыдущей редакции</w:t>
      </w:r>
    </w:p>
    <w:p w:rsidR="00000000" w:rsidRDefault="00564B9A">
      <w:pPr>
        <w:pStyle w:val="af5"/>
      </w:pPr>
      <w:r>
        <w:rPr>
          <w:rStyle w:val="a3"/>
        </w:rPr>
        <w:t>Статья 3.</w:t>
      </w:r>
      <w:r>
        <w:t xml:space="preserve"> Нормативы распространения в Тюменской области продукции, не рекомендуемой ребенку для пользования до достижения им возраста 18 лет</w:t>
      </w:r>
    </w:p>
    <w:p w:rsidR="00000000" w:rsidRDefault="00564B9A">
      <w:bookmarkStart w:id="8" w:name="sub_10"/>
      <w:r>
        <w:t xml:space="preserve">1. </w:t>
      </w:r>
      <w:hyperlink r:id="rId16" w:history="1">
        <w:r>
          <w:rPr>
            <w:rStyle w:val="a4"/>
          </w:rPr>
          <w:t>Утратила силу</w:t>
        </w:r>
      </w:hyperlink>
      <w:r>
        <w:t>.</w:t>
      </w:r>
    </w:p>
    <w:bookmarkEnd w:id="8"/>
    <w:p w:rsidR="00000000" w:rsidRDefault="00564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64B9A">
      <w:pPr>
        <w:pStyle w:val="afb"/>
      </w:pPr>
      <w:r>
        <w:t>См.</w:t>
      </w:r>
      <w:r>
        <w:t xml:space="preserve"> текст части 1 статьи 3</w:t>
      </w:r>
    </w:p>
    <w:p w:rsidR="00000000" w:rsidRDefault="00564B9A">
      <w:pPr>
        <w:pStyle w:val="afa"/>
        <w:rPr>
          <w:color w:val="000000"/>
          <w:sz w:val="16"/>
          <w:szCs w:val="16"/>
        </w:rPr>
      </w:pPr>
      <w:bookmarkStart w:id="9" w:name="sub_20"/>
      <w:r>
        <w:rPr>
          <w:color w:val="000000"/>
          <w:sz w:val="16"/>
          <w:szCs w:val="16"/>
        </w:rPr>
        <w:t>ГАРАНТ:</w:t>
      </w:r>
    </w:p>
    <w:bookmarkEnd w:id="9"/>
    <w:p w:rsidR="00000000" w:rsidRDefault="00564B9A">
      <w:pPr>
        <w:pStyle w:val="afa"/>
      </w:pPr>
      <w:r>
        <w:fldChar w:fldCharType="begin"/>
      </w:r>
      <w:r>
        <w:instrText>HYPERLINK "http://109.233.228.17/document?id=21611416&amp;sub=122"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28 февраля 2014 г. N 5 действие части 2 статьи 3 настоящего Закона приостановлено на 1 год</w:t>
      </w:r>
    </w:p>
    <w:p w:rsidR="00000000" w:rsidRDefault="00564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64B9A">
      <w:pPr>
        <w:pStyle w:val="afb"/>
      </w:pPr>
      <w:hyperlink r:id="rId17" w:history="1">
        <w:r>
          <w:rPr>
            <w:rStyle w:val="a4"/>
          </w:rPr>
          <w:t>Законом</w:t>
        </w:r>
      </w:hyperlink>
      <w:r>
        <w:t xml:space="preserve"> Тюменской области от 26 декабря 2008 г. N 89 часть 2 статьи 3 настоящего Закона изложена в новой редакции,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564B9A">
      <w:pPr>
        <w:pStyle w:val="afb"/>
      </w:pPr>
      <w:r>
        <w:t xml:space="preserve">См. текст части в предыдущей редакции </w:t>
      </w:r>
    </w:p>
    <w:p w:rsidR="00000000" w:rsidRDefault="00564B9A">
      <w:pPr>
        <w:ind w:firstLine="698"/>
        <w:rPr>
          <w:rStyle w:val="afffb"/>
        </w:rPr>
      </w:pPr>
      <w:r>
        <w:rPr>
          <w:rStyle w:val="afffb"/>
        </w:rPr>
        <w:t xml:space="preserve">2. Продукция, указанная в </w:t>
      </w:r>
      <w:hyperlink w:anchor="sub_22" w:history="1">
        <w:r>
          <w:rPr>
            <w:rStyle w:val="a4"/>
            <w:strike/>
          </w:rPr>
          <w:t>подпункте 2 статьи 2</w:t>
        </w:r>
      </w:hyperlink>
      <w:r>
        <w:rPr>
          <w:rStyle w:val="afffb"/>
        </w:rPr>
        <w:t xml:space="preserve"> настоящего Закона, не может распространяться в границах (черте) городов и иных поселений Тюменской области в любой форме (тексты, графические элементы, логотипы, голограммы и др.) и с помощью любых способов и средств, за исключением распространения ее в с</w:t>
      </w:r>
      <w:r>
        <w:rPr>
          <w:rStyle w:val="afffb"/>
        </w:rPr>
        <w:t>пециализированных периодических печатных изданиях, а также внутри помещений, в которых располагаются организации, осуществляющие деятельность по производству или обороту данной продукции, а также алкогольной продукции, пива, табачных изделий, с соблюдением</w:t>
      </w:r>
      <w:r>
        <w:rPr>
          <w:rStyle w:val="afffb"/>
        </w:rPr>
        <w:t xml:space="preserve"> требований, установленных федеральным законодательством.</w:t>
      </w:r>
    </w:p>
    <w:p w:rsidR="00000000" w:rsidRDefault="00564B9A"/>
    <w:p w:rsidR="00000000" w:rsidRDefault="00564B9A">
      <w:pPr>
        <w:pStyle w:val="af5"/>
      </w:pPr>
      <w:bookmarkStart w:id="10" w:name="sub_4"/>
      <w:r>
        <w:rPr>
          <w:rStyle w:val="a3"/>
        </w:rPr>
        <w:t>Статья 4.</w:t>
      </w:r>
      <w:r>
        <w:t xml:space="preserve"> Запрещение нанесения надписей, изображений, противоречащих общим принципам морали и нравственности</w:t>
      </w:r>
    </w:p>
    <w:bookmarkEnd w:id="10"/>
    <w:p w:rsidR="00000000" w:rsidRDefault="00564B9A">
      <w:r>
        <w:t xml:space="preserve">Запрещается нанесение надписей, изображений, противоречащих общим </w:t>
      </w:r>
      <w:r>
        <w:lastRenderedPageBreak/>
        <w:t>принципам мо</w:t>
      </w:r>
      <w:r>
        <w:t>рали и нравственности (нецензурных и оскорбительных слов и выражений, изображений эротического и порнографического характера, изображений и надписей, содержащих призывы к насилию или антиобщественному поведению, а также пропагандирующих курение, потреблени</w:t>
      </w:r>
      <w:r>
        <w:t>е алкогольных напитков и др.), с помощью любых средств на любых поверхностях (витрины, стены зданий и сооружений, заборы, тротуары) в границах (черте) городов, иных поселений Тюменской области.</w:t>
      </w:r>
    </w:p>
    <w:p w:rsidR="00000000" w:rsidRDefault="00564B9A"/>
    <w:p w:rsidR="00000000" w:rsidRDefault="00564B9A">
      <w:pPr>
        <w:pStyle w:val="af5"/>
      </w:pPr>
      <w:bookmarkStart w:id="11" w:name="sub_5"/>
      <w:r>
        <w:rPr>
          <w:rStyle w:val="a3"/>
        </w:rPr>
        <w:t>Статья 5.</w:t>
      </w:r>
      <w:r>
        <w:t xml:space="preserve"> </w:t>
      </w:r>
      <w:hyperlink r:id="rId20" w:history="1">
        <w:r>
          <w:rPr>
            <w:rStyle w:val="a4"/>
          </w:rPr>
          <w:t>Утратила силу</w:t>
        </w:r>
      </w:hyperlink>
      <w:r>
        <w:t>.</w:t>
      </w:r>
    </w:p>
    <w:bookmarkEnd w:id="11"/>
    <w:p w:rsidR="00000000" w:rsidRDefault="00564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64B9A">
      <w:pPr>
        <w:pStyle w:val="afb"/>
      </w:pPr>
      <w:r>
        <w:t>См. текст статьи 5</w:t>
      </w:r>
    </w:p>
    <w:p w:rsidR="00000000" w:rsidRDefault="00564B9A">
      <w:pPr>
        <w:pStyle w:val="afb"/>
      </w:pPr>
    </w:p>
    <w:p w:rsidR="00000000" w:rsidRDefault="00564B9A">
      <w:bookmarkStart w:id="12" w:name="sub_6"/>
      <w:r>
        <w:rPr>
          <w:rStyle w:val="a3"/>
        </w:rPr>
        <w:t>Статья 5.1.</w:t>
      </w:r>
      <w:r>
        <w:t xml:space="preserve"> </w:t>
      </w:r>
      <w:hyperlink r:id="rId21" w:history="1">
        <w:r>
          <w:rPr>
            <w:rStyle w:val="a4"/>
          </w:rPr>
          <w:t>Утратила силу</w:t>
        </w:r>
      </w:hyperlink>
      <w:r>
        <w:t>.</w:t>
      </w:r>
    </w:p>
    <w:bookmarkEnd w:id="12"/>
    <w:p w:rsidR="00000000" w:rsidRDefault="00564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64B9A">
      <w:pPr>
        <w:pStyle w:val="afb"/>
      </w:pPr>
      <w:r>
        <w:t>См. текст статьи 5.1</w:t>
      </w:r>
    </w:p>
    <w:p w:rsidR="00000000" w:rsidRDefault="00564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4B9A">
      <w:pPr>
        <w:pStyle w:val="afa"/>
      </w:pPr>
      <w:r>
        <w:t xml:space="preserve">Нумерация статей </w:t>
      </w:r>
      <w:r>
        <w:t>соответствует внесенным изменениям</w:t>
      </w:r>
    </w:p>
    <w:p w:rsidR="00000000" w:rsidRDefault="00564B9A">
      <w:pPr>
        <w:pStyle w:val="afa"/>
      </w:pPr>
    </w:p>
    <w:p w:rsidR="00000000" w:rsidRDefault="00564B9A">
      <w:pPr>
        <w:pStyle w:val="af5"/>
      </w:pPr>
      <w:bookmarkStart w:id="13" w:name="sub_7"/>
      <w:r>
        <w:rPr>
          <w:rStyle w:val="a3"/>
        </w:rPr>
        <w:t>Статья 7.</w:t>
      </w:r>
      <w:r>
        <w:t xml:space="preserve"> Ответственность за невыполнение требований настоящего Закона</w:t>
      </w:r>
    </w:p>
    <w:bookmarkEnd w:id="13"/>
    <w:p w:rsidR="00000000" w:rsidRDefault="00564B9A">
      <w:r>
        <w:t>За невыполнение требований настоящего Закона юридические лица или граждане несут ответственность в соответствии с действующим законодательс</w:t>
      </w:r>
      <w:r>
        <w:t>твом.</w:t>
      </w:r>
    </w:p>
    <w:p w:rsidR="00000000" w:rsidRDefault="00564B9A"/>
    <w:p w:rsidR="00000000" w:rsidRDefault="00564B9A">
      <w:bookmarkStart w:id="14" w:name="sub_8"/>
      <w:r>
        <w:rPr>
          <w:rStyle w:val="a3"/>
        </w:rPr>
        <w:t>Статья 8.</w:t>
      </w:r>
      <w:r>
        <w:t xml:space="preserve"> Вступление в силу настоящего Закона</w:t>
      </w:r>
    </w:p>
    <w:bookmarkEnd w:id="14"/>
    <w:p w:rsidR="00000000" w:rsidRDefault="00564B9A">
      <w:r>
        <w:t xml:space="preserve">Настоящий Закон вступает в силу через 10 дней со дня его </w:t>
      </w:r>
      <w:hyperlink r:id="rId22" w:history="1">
        <w:r>
          <w:rPr>
            <w:rStyle w:val="a4"/>
          </w:rPr>
          <w:t>официального опубликования.</w:t>
        </w:r>
      </w:hyperlink>
    </w:p>
    <w:p w:rsidR="00000000" w:rsidRDefault="00564B9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64B9A">
            <w:pPr>
              <w:pStyle w:val="afff1"/>
            </w:pPr>
            <w:r>
              <w:t>Губернатор Тюменской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64B9A">
            <w:pPr>
              <w:pStyle w:val="aff8"/>
              <w:jc w:val="right"/>
            </w:pPr>
            <w:r>
              <w:t>С.С. Собянин</w:t>
            </w:r>
          </w:p>
        </w:tc>
      </w:tr>
    </w:tbl>
    <w:p w:rsidR="00000000" w:rsidRDefault="00564B9A"/>
    <w:p w:rsidR="00000000" w:rsidRDefault="00564B9A">
      <w:pPr>
        <w:pStyle w:val="aff9"/>
        <w:rPr>
          <w:sz w:val="22"/>
          <w:szCs w:val="22"/>
        </w:rPr>
      </w:pPr>
      <w:r>
        <w:rPr>
          <w:sz w:val="22"/>
          <w:szCs w:val="22"/>
        </w:rPr>
        <w:t>г. Тюмень</w:t>
      </w:r>
    </w:p>
    <w:p w:rsidR="00000000" w:rsidRDefault="00564B9A">
      <w:pPr>
        <w:pStyle w:val="aff9"/>
        <w:rPr>
          <w:sz w:val="22"/>
          <w:szCs w:val="22"/>
        </w:rPr>
      </w:pPr>
      <w:r>
        <w:rPr>
          <w:sz w:val="22"/>
          <w:szCs w:val="22"/>
        </w:rPr>
        <w:t>3 мая 2002 г.</w:t>
      </w:r>
    </w:p>
    <w:p w:rsidR="00000000" w:rsidRDefault="00564B9A">
      <w:pPr>
        <w:pStyle w:val="aff9"/>
        <w:rPr>
          <w:sz w:val="22"/>
          <w:szCs w:val="22"/>
        </w:rPr>
      </w:pPr>
      <w:r>
        <w:rPr>
          <w:sz w:val="22"/>
          <w:szCs w:val="22"/>
        </w:rPr>
        <w:t>N 15</w:t>
      </w:r>
    </w:p>
    <w:p w:rsidR="00000000" w:rsidRDefault="00564B9A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9A"/>
    <w:rsid w:val="005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8.17/document?id=21611416&amp;sub=2" TargetMode="External"/><Relationship Id="rId13" Type="http://schemas.openxmlformats.org/officeDocument/2006/relationships/hyperlink" Target="http://109.233.228.17/document?id=18679645&amp;sub=0" TargetMode="External"/><Relationship Id="rId18" Type="http://schemas.openxmlformats.org/officeDocument/2006/relationships/hyperlink" Target="http://109.233.228.17/document?id=18669944&amp;sub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9.233.228.17/document?id=21611416&amp;sub=13" TargetMode="External"/><Relationship Id="rId7" Type="http://schemas.openxmlformats.org/officeDocument/2006/relationships/hyperlink" Target="http://109.233.228.17/document?id=18656334&amp;sub=0" TargetMode="External"/><Relationship Id="rId12" Type="http://schemas.openxmlformats.org/officeDocument/2006/relationships/hyperlink" Target="http://109.233.228.17/document?id=18679644&amp;sub=2" TargetMode="External"/><Relationship Id="rId17" Type="http://schemas.openxmlformats.org/officeDocument/2006/relationships/hyperlink" Target="http://109.233.228.17/document?id=18669944&amp;sub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09.233.228.17/document?id=21611416&amp;sub=121" TargetMode="External"/><Relationship Id="rId20" Type="http://schemas.openxmlformats.org/officeDocument/2006/relationships/hyperlink" Target="http://109.233.228.17/document?id=21614687&amp;sub=1" TargetMode="External"/><Relationship Id="rId1" Type="http://schemas.openxmlformats.org/officeDocument/2006/relationships/styles" Target="styles.xml"/><Relationship Id="rId6" Type="http://schemas.openxmlformats.org/officeDocument/2006/relationships/hyperlink" Target="http://109.233.228.17/document?id=18656334&amp;sub=1000" TargetMode="External"/><Relationship Id="rId11" Type="http://schemas.openxmlformats.org/officeDocument/2006/relationships/hyperlink" Target="http://109.233.228.17/document?id=79146&amp;sub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109.233.228.17/document?id=18703722&amp;sub=0" TargetMode="External"/><Relationship Id="rId15" Type="http://schemas.openxmlformats.org/officeDocument/2006/relationships/hyperlink" Target="http://109.233.228.17/document?id=18679645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09.233.228.17/document?id=10003000&amp;sub=0" TargetMode="External"/><Relationship Id="rId19" Type="http://schemas.openxmlformats.org/officeDocument/2006/relationships/hyperlink" Target="http://109.233.228.17/document?id=1866994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8.17/document?id=21711416&amp;sub=0" TargetMode="External"/><Relationship Id="rId14" Type="http://schemas.openxmlformats.org/officeDocument/2006/relationships/hyperlink" Target="http://109.233.228.17/document?id=18679644&amp;sub=2" TargetMode="External"/><Relationship Id="rId22" Type="http://schemas.openxmlformats.org/officeDocument/2006/relationships/hyperlink" Target="http://109.233.228.17/document?id=1865891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Office</cp:lastModifiedBy>
  <cp:revision>2</cp:revision>
  <dcterms:created xsi:type="dcterms:W3CDTF">2014-10-07T05:12:00Z</dcterms:created>
  <dcterms:modified xsi:type="dcterms:W3CDTF">2014-10-07T05:12:00Z</dcterms:modified>
</cp:coreProperties>
</file>